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 xml:space="preserve">I will provide book access once assigned. Must be completed by </w:t>
      </w:r>
      <w:r w:rsidR="008C3611">
        <w:rPr>
          <w:rFonts w:ascii="inherit" w:eastAsia="Times New Roman" w:hAnsi="inherit" w:cs="Times New Roman"/>
          <w:b/>
          <w:bCs/>
          <w:color w:val="000000"/>
          <w:sz w:val="24"/>
          <w:szCs w:val="24"/>
          <w:bdr w:val="none" w:sz="0" w:space="0" w:color="auto" w:frame="1"/>
        </w:rPr>
        <w:t>Saturday</w:t>
      </w:r>
      <w:r>
        <w:rPr>
          <w:rFonts w:ascii="inherit" w:eastAsia="Times New Roman" w:hAnsi="inherit" w:cs="Times New Roman"/>
          <w:b/>
          <w:bCs/>
          <w:color w:val="000000"/>
          <w:sz w:val="24"/>
          <w:szCs w:val="24"/>
          <w:bdr w:val="none" w:sz="0" w:space="0" w:color="auto" w:frame="1"/>
        </w:rPr>
        <w:t xml:space="preserve"> </w:t>
      </w:r>
      <w:r w:rsidR="001137ED">
        <w:rPr>
          <w:rFonts w:ascii="inherit" w:eastAsia="Times New Roman" w:hAnsi="inherit" w:cs="Times New Roman"/>
          <w:b/>
          <w:bCs/>
          <w:color w:val="000000"/>
          <w:sz w:val="24"/>
          <w:szCs w:val="24"/>
          <w:bdr w:val="none" w:sz="0" w:space="0" w:color="auto" w:frame="1"/>
        </w:rPr>
        <w:t>2-</w:t>
      </w:r>
      <w:r w:rsidR="00F7012B">
        <w:rPr>
          <w:rFonts w:ascii="inherit" w:eastAsia="Times New Roman" w:hAnsi="inherit" w:cs="Times New Roman"/>
          <w:b/>
          <w:bCs/>
          <w:color w:val="000000"/>
          <w:sz w:val="24"/>
          <w:szCs w:val="24"/>
          <w:bdr w:val="none" w:sz="0" w:space="0" w:color="auto" w:frame="1"/>
        </w:rPr>
        <w:t>15</w:t>
      </w:r>
      <w:r w:rsidR="004218B4">
        <w:rPr>
          <w:rFonts w:ascii="inherit" w:eastAsia="Times New Roman" w:hAnsi="inherit" w:cs="Times New Roman"/>
          <w:b/>
          <w:bCs/>
          <w:color w:val="000000"/>
          <w:sz w:val="24"/>
          <w:szCs w:val="24"/>
          <w:bdr w:val="none" w:sz="0" w:space="0" w:color="auto" w:frame="1"/>
        </w:rPr>
        <w:t xml:space="preserve">-20 </w:t>
      </w:r>
      <w:r>
        <w:rPr>
          <w:rFonts w:ascii="inherit" w:eastAsia="Times New Roman" w:hAnsi="inherit" w:cs="Times New Roman"/>
          <w:b/>
          <w:bCs/>
          <w:color w:val="000000"/>
          <w:sz w:val="24"/>
          <w:szCs w:val="24"/>
          <w:bdr w:val="none" w:sz="0" w:space="0" w:color="auto" w:frame="1"/>
        </w:rPr>
        <w:t>at 10:00pm Central Time.</w:t>
      </w:r>
      <w:r w:rsidR="004218B4">
        <w:rPr>
          <w:rFonts w:ascii="inherit" w:eastAsia="Times New Roman" w:hAnsi="inherit" w:cs="Times New Roman"/>
          <w:b/>
          <w:bCs/>
          <w:color w:val="000000"/>
          <w:sz w:val="24"/>
          <w:szCs w:val="24"/>
          <w:bdr w:val="none" w:sz="0" w:space="0" w:color="auto" w:frame="1"/>
        </w:rPr>
        <w:t xml:space="preserve"> </w:t>
      </w:r>
      <w:r w:rsidR="004218B4" w:rsidRPr="001137ED">
        <w:rPr>
          <w:rFonts w:ascii="inherit" w:eastAsia="Times New Roman" w:hAnsi="inherit" w:cs="Times New Roman"/>
          <w:b/>
          <w:bCs/>
          <w:color w:val="000000"/>
          <w:sz w:val="24"/>
          <w:szCs w:val="24"/>
          <w:u w:val="single"/>
          <w:bdr w:val="none" w:sz="0" w:space="0" w:color="auto" w:frame="1"/>
        </w:rPr>
        <w:t xml:space="preserve">Must </w:t>
      </w:r>
      <w:r w:rsidR="00F7012B">
        <w:rPr>
          <w:rFonts w:ascii="inherit" w:eastAsia="Times New Roman" w:hAnsi="inherit" w:cs="Times New Roman"/>
          <w:b/>
          <w:bCs/>
          <w:color w:val="000000"/>
          <w:sz w:val="24"/>
          <w:szCs w:val="24"/>
          <w:u w:val="single"/>
          <w:bdr w:val="none" w:sz="0" w:space="0" w:color="auto" w:frame="1"/>
        </w:rPr>
        <w:t>complete each part</w:t>
      </w:r>
      <w:bookmarkStart w:id="0" w:name="_GoBack"/>
      <w:bookmarkEnd w:id="0"/>
    </w:p>
    <w:p w:rsidR="00315F5A" w:rsidRPr="00315F5A" w:rsidRDefault="00315F5A" w:rsidP="00315F5A">
      <w:pPr>
        <w:spacing w:after="240" w:line="240" w:lineRule="auto"/>
        <w:rPr>
          <w:rFonts w:ascii="inherit" w:eastAsia="Times New Roman" w:hAnsi="inherit" w:cs="Times New Roman"/>
          <w:color w:val="000000"/>
          <w:sz w:val="24"/>
          <w:szCs w:val="24"/>
        </w:rPr>
      </w:pPr>
      <w:r w:rsidRPr="00315F5A">
        <w:rPr>
          <w:rFonts w:ascii="inherit" w:eastAsia="Times New Roman" w:hAnsi="inherit" w:cs="Times New Roman"/>
          <w:color w:val="000000"/>
          <w:sz w:val="24"/>
          <w:szCs w:val="24"/>
        </w:rPr>
        <w:t> </w:t>
      </w:r>
    </w:p>
    <w:p w:rsidR="00F7012B" w:rsidRDefault="00315F5A" w:rsidP="00F7012B">
      <w:pPr>
        <w:spacing w:after="240" w:line="240" w:lineRule="auto"/>
        <w:rPr>
          <w:sz w:val="24"/>
          <w:szCs w:val="24"/>
        </w:rPr>
      </w:pPr>
      <w:r w:rsidRPr="00315F5A">
        <w:rPr>
          <w:rFonts w:ascii="inherit" w:eastAsia="Times New Roman" w:hAnsi="inherit" w:cs="Times New Roman"/>
          <w:color w:val="000000"/>
          <w:sz w:val="24"/>
          <w:szCs w:val="24"/>
        </w:rPr>
        <w:t> </w:t>
      </w:r>
      <w:r w:rsidR="00F7012B">
        <w:rPr>
          <w:sz w:val="24"/>
          <w:szCs w:val="24"/>
        </w:rPr>
        <w:t xml:space="preserve">Our text on p 1016 gives </w:t>
      </w:r>
      <w:r w:rsidR="00F7012B">
        <w:rPr>
          <w:sz w:val="24"/>
          <w:szCs w:val="24"/>
          <w:u w:val="single"/>
        </w:rPr>
        <w:t>three focus points</w:t>
      </w:r>
      <w:r w:rsidR="00F7012B">
        <w:rPr>
          <w:sz w:val="24"/>
          <w:szCs w:val="24"/>
        </w:rPr>
        <w:t xml:space="preserve"> connecting business law and challenges that apply to any business leader. </w:t>
      </w:r>
    </w:p>
    <w:p w:rsidR="00F7012B" w:rsidRDefault="00F7012B" w:rsidP="00F7012B">
      <w:pPr>
        <w:rPr>
          <w:b/>
          <w:i/>
          <w:sz w:val="24"/>
          <w:szCs w:val="24"/>
        </w:rPr>
      </w:pPr>
      <w:r>
        <w:rPr>
          <w:i/>
          <w:sz w:val="24"/>
          <w:szCs w:val="24"/>
        </w:rPr>
        <w:t xml:space="preserve">Answer each question by briefly explaining related law and applying them to the issue. The text should be your reference. </w:t>
      </w:r>
    </w:p>
    <w:p w:rsidR="00F7012B" w:rsidRDefault="00F7012B" w:rsidP="00F7012B">
      <w:pPr>
        <w:rPr>
          <w:b/>
          <w:sz w:val="28"/>
          <w:szCs w:val="28"/>
        </w:rPr>
      </w:pPr>
      <w:r>
        <w:rPr>
          <w:b/>
          <w:sz w:val="28"/>
          <w:szCs w:val="28"/>
        </w:rPr>
        <w:t>Understand law and limit business risk when possible</w:t>
      </w:r>
    </w:p>
    <w:p w:rsidR="00F7012B" w:rsidRDefault="00F7012B" w:rsidP="00F7012B">
      <w:pPr>
        <w:pStyle w:val="ListParagraph"/>
        <w:numPr>
          <w:ilvl w:val="0"/>
          <w:numId w:val="37"/>
        </w:numPr>
        <w:spacing w:after="200" w:line="276" w:lineRule="auto"/>
        <w:rPr>
          <w:sz w:val="24"/>
          <w:szCs w:val="24"/>
        </w:rPr>
      </w:pPr>
      <w:r>
        <w:rPr>
          <w:sz w:val="24"/>
          <w:szCs w:val="24"/>
        </w:rPr>
        <w:t xml:space="preserve">(7 pts) Our text explains in Chapters 35 and 46 that choosing the appropriate form for business organization is critical to limiting risk. Choose one form for business organization you might pursue and describe advantages and related risk from liability, taxes, and control. </w:t>
      </w:r>
    </w:p>
    <w:p w:rsidR="00F7012B" w:rsidRDefault="00F7012B" w:rsidP="00F7012B">
      <w:pPr>
        <w:rPr>
          <w:sz w:val="24"/>
          <w:szCs w:val="24"/>
        </w:rPr>
      </w:pPr>
    </w:p>
    <w:p w:rsidR="00F7012B" w:rsidRDefault="00F7012B" w:rsidP="00F7012B">
      <w:pPr>
        <w:pStyle w:val="ListParagraph"/>
        <w:numPr>
          <w:ilvl w:val="0"/>
          <w:numId w:val="37"/>
        </w:numPr>
        <w:spacing w:after="200" w:line="276" w:lineRule="auto"/>
        <w:rPr>
          <w:sz w:val="24"/>
          <w:szCs w:val="24"/>
        </w:rPr>
      </w:pPr>
      <w:r>
        <w:rPr>
          <w:sz w:val="24"/>
          <w:szCs w:val="24"/>
        </w:rPr>
        <w:t xml:space="preserve">(7pts) In Case </w:t>
      </w:r>
      <w:proofErr w:type="gramStart"/>
      <w:r>
        <w:rPr>
          <w:sz w:val="24"/>
          <w:szCs w:val="24"/>
        </w:rPr>
        <w:t>35.1  p.</w:t>
      </w:r>
      <w:proofErr w:type="gramEnd"/>
      <w:r>
        <w:rPr>
          <w:sz w:val="24"/>
          <w:szCs w:val="24"/>
        </w:rPr>
        <w:t xml:space="preserve"> 764 we read about 2 entrepreneurs Byker and Mannes who worked together investing in business opportunities, combining their skills in finance and real estate. Their relationship and business fell apart in bitter dispute over bad debts.</w:t>
      </w:r>
    </w:p>
    <w:p w:rsidR="00F7012B" w:rsidRDefault="00F7012B" w:rsidP="00F7012B">
      <w:pPr>
        <w:ind w:left="720"/>
        <w:rPr>
          <w:sz w:val="24"/>
          <w:szCs w:val="24"/>
        </w:rPr>
      </w:pPr>
      <w:r>
        <w:rPr>
          <w:sz w:val="24"/>
          <w:szCs w:val="24"/>
        </w:rPr>
        <w:t>Describe elements of a partnership agreement that may prevent the loss of control and profit in a business partnership.</w:t>
      </w:r>
    </w:p>
    <w:p w:rsidR="00F7012B" w:rsidRDefault="00F7012B" w:rsidP="00F7012B">
      <w:pPr>
        <w:ind w:left="720"/>
        <w:rPr>
          <w:sz w:val="24"/>
          <w:szCs w:val="24"/>
        </w:rPr>
      </w:pPr>
      <w:r>
        <w:rPr>
          <w:sz w:val="24"/>
          <w:szCs w:val="24"/>
        </w:rPr>
        <w:t xml:space="preserve">How did the Michigan Supreme Court define partnerships and give direction for lower court review? </w:t>
      </w:r>
    </w:p>
    <w:p w:rsidR="00F7012B" w:rsidRDefault="00F7012B" w:rsidP="00F7012B">
      <w:pPr>
        <w:ind w:left="720"/>
        <w:rPr>
          <w:sz w:val="24"/>
          <w:szCs w:val="24"/>
        </w:rPr>
      </w:pPr>
      <w:r>
        <w:rPr>
          <w:sz w:val="24"/>
          <w:szCs w:val="24"/>
        </w:rPr>
        <w:t>What practical knowledge can investors (maybe you) gain from this review of partnership creation and risk?</w:t>
      </w:r>
    </w:p>
    <w:p w:rsidR="00F7012B" w:rsidRDefault="00F7012B" w:rsidP="00F7012B">
      <w:pPr>
        <w:ind w:left="720"/>
        <w:rPr>
          <w:sz w:val="24"/>
          <w:szCs w:val="24"/>
        </w:rPr>
      </w:pPr>
      <w:r>
        <w:rPr>
          <w:sz w:val="24"/>
          <w:szCs w:val="24"/>
        </w:rPr>
        <w:t xml:space="preserve"> </w:t>
      </w:r>
    </w:p>
    <w:p w:rsidR="00F7012B" w:rsidRDefault="00F7012B" w:rsidP="00F7012B">
      <w:pPr>
        <w:rPr>
          <w:b/>
          <w:sz w:val="28"/>
          <w:szCs w:val="28"/>
        </w:rPr>
      </w:pPr>
      <w:r>
        <w:rPr>
          <w:b/>
          <w:sz w:val="28"/>
          <w:szCs w:val="28"/>
        </w:rPr>
        <w:t>Connect legal issues to development of business strategy</w:t>
      </w:r>
    </w:p>
    <w:p w:rsidR="00F7012B" w:rsidRDefault="00F7012B" w:rsidP="00F7012B">
      <w:pPr>
        <w:pStyle w:val="ListParagraph"/>
        <w:numPr>
          <w:ilvl w:val="0"/>
          <w:numId w:val="37"/>
        </w:numPr>
        <w:spacing w:after="200" w:line="276" w:lineRule="auto"/>
        <w:rPr>
          <w:sz w:val="24"/>
          <w:szCs w:val="24"/>
        </w:rPr>
      </w:pPr>
      <w:r>
        <w:rPr>
          <w:sz w:val="24"/>
          <w:szCs w:val="24"/>
        </w:rPr>
        <w:t>(7pts) Administrative agencies are described in Chapter 40-41 as the 4</w:t>
      </w:r>
      <w:r>
        <w:rPr>
          <w:sz w:val="24"/>
          <w:szCs w:val="24"/>
          <w:vertAlign w:val="superscript"/>
        </w:rPr>
        <w:t>th</w:t>
      </w:r>
      <w:r>
        <w:rPr>
          <w:sz w:val="24"/>
          <w:szCs w:val="24"/>
        </w:rPr>
        <w:t xml:space="preserve"> branch of government and anticipating regulations and enforcement of multiple agency rules is vital to making strategic decisions. Describe how business leaders must conform to SEC rules when establishing publicly traded companies, for financial reporting under Sarbanes-Oxley and for restricting insider trading.</w:t>
      </w:r>
    </w:p>
    <w:p w:rsidR="00F7012B" w:rsidRDefault="00F7012B" w:rsidP="00F7012B">
      <w:pPr>
        <w:rPr>
          <w:sz w:val="24"/>
          <w:szCs w:val="24"/>
        </w:rPr>
      </w:pPr>
    </w:p>
    <w:p w:rsidR="00F7012B" w:rsidRDefault="00F7012B" w:rsidP="00F7012B">
      <w:pPr>
        <w:pStyle w:val="ListParagraph"/>
        <w:numPr>
          <w:ilvl w:val="0"/>
          <w:numId w:val="37"/>
        </w:numPr>
        <w:spacing w:after="200" w:line="276" w:lineRule="auto"/>
        <w:rPr>
          <w:sz w:val="24"/>
          <w:szCs w:val="24"/>
        </w:rPr>
      </w:pPr>
      <w:r>
        <w:rPr>
          <w:sz w:val="24"/>
          <w:szCs w:val="24"/>
        </w:rPr>
        <w:lastRenderedPageBreak/>
        <w:t xml:space="preserve">(7pt) In Focal Point p 564 we read how Lamb bought a railroad car from the </w:t>
      </w:r>
      <w:proofErr w:type="spellStart"/>
      <w:r>
        <w:rPr>
          <w:sz w:val="24"/>
          <w:szCs w:val="24"/>
        </w:rPr>
        <w:t>Kaznyk</w:t>
      </w:r>
      <w:proofErr w:type="spellEnd"/>
      <w:r>
        <w:rPr>
          <w:sz w:val="24"/>
          <w:szCs w:val="24"/>
        </w:rPr>
        <w:t xml:space="preserve"> Company that he later found totally unsuitable for his diner car project. </w:t>
      </w:r>
    </w:p>
    <w:p w:rsidR="00F7012B" w:rsidRDefault="00F7012B" w:rsidP="00F7012B">
      <w:pPr>
        <w:ind w:left="720"/>
        <w:rPr>
          <w:sz w:val="24"/>
          <w:szCs w:val="24"/>
        </w:rPr>
      </w:pPr>
      <w:r>
        <w:rPr>
          <w:sz w:val="24"/>
          <w:szCs w:val="24"/>
        </w:rPr>
        <w:t>Must a finance company or bank assist a business operator feeling cheated or dissatisfied in a loan and contract? Explain.</w:t>
      </w:r>
    </w:p>
    <w:p w:rsidR="00F7012B" w:rsidRDefault="00F7012B" w:rsidP="00F7012B">
      <w:pPr>
        <w:ind w:left="720"/>
        <w:rPr>
          <w:sz w:val="24"/>
          <w:szCs w:val="24"/>
        </w:rPr>
      </w:pPr>
      <w:r>
        <w:rPr>
          <w:sz w:val="24"/>
          <w:szCs w:val="24"/>
        </w:rPr>
        <w:t xml:space="preserve">Define the status (holder or holder in due course) of the finance company holding Lamb’s note. Is Lamb’s best defense real or personal and where must his efforts for justice be directed? </w:t>
      </w:r>
    </w:p>
    <w:p w:rsidR="00F7012B" w:rsidRDefault="00F7012B" w:rsidP="00F7012B">
      <w:pPr>
        <w:pStyle w:val="ListParagraph"/>
        <w:rPr>
          <w:sz w:val="24"/>
          <w:szCs w:val="24"/>
        </w:rPr>
      </w:pPr>
    </w:p>
    <w:p w:rsidR="00F7012B" w:rsidRDefault="00F7012B" w:rsidP="00F7012B">
      <w:pPr>
        <w:rPr>
          <w:b/>
          <w:sz w:val="28"/>
          <w:szCs w:val="28"/>
        </w:rPr>
      </w:pPr>
      <w:r>
        <w:rPr>
          <w:b/>
          <w:sz w:val="28"/>
          <w:szCs w:val="28"/>
        </w:rPr>
        <w:t>Seek legal information and assistance from competent resources</w:t>
      </w:r>
    </w:p>
    <w:p w:rsidR="00F7012B" w:rsidRDefault="00F7012B" w:rsidP="00F7012B">
      <w:pPr>
        <w:pStyle w:val="ListParagraph"/>
        <w:numPr>
          <w:ilvl w:val="0"/>
          <w:numId w:val="37"/>
        </w:numPr>
        <w:spacing w:after="200" w:line="276" w:lineRule="auto"/>
        <w:rPr>
          <w:sz w:val="24"/>
          <w:szCs w:val="24"/>
          <w:u w:val="single"/>
        </w:rPr>
      </w:pPr>
      <w:r>
        <w:rPr>
          <w:sz w:val="24"/>
          <w:szCs w:val="24"/>
        </w:rPr>
        <w:t xml:space="preserve">(7pts) As a business leader, it is necessary to understand and comply with legal obligations under Title Seven Civil Rights Act. Describe supervisory steps you would take to prevent discrimination </w:t>
      </w:r>
      <w:proofErr w:type="gramStart"/>
      <w:r>
        <w:rPr>
          <w:sz w:val="24"/>
          <w:szCs w:val="24"/>
        </w:rPr>
        <w:t>on the basis of</w:t>
      </w:r>
      <w:proofErr w:type="gramEnd"/>
      <w:r>
        <w:rPr>
          <w:sz w:val="24"/>
          <w:szCs w:val="24"/>
        </w:rPr>
        <w:t xml:space="preserve"> </w:t>
      </w:r>
      <w:r>
        <w:rPr>
          <w:sz w:val="24"/>
          <w:szCs w:val="24"/>
          <w:u w:val="single"/>
        </w:rPr>
        <w:t>Age/Disability</w:t>
      </w:r>
      <w:r>
        <w:rPr>
          <w:sz w:val="24"/>
          <w:szCs w:val="24"/>
        </w:rPr>
        <w:t xml:space="preserve">, </w:t>
      </w:r>
      <w:r>
        <w:rPr>
          <w:sz w:val="24"/>
          <w:szCs w:val="24"/>
          <w:u w:val="single"/>
        </w:rPr>
        <w:t>Disparate Impact</w:t>
      </w:r>
      <w:r>
        <w:rPr>
          <w:sz w:val="24"/>
          <w:szCs w:val="24"/>
        </w:rPr>
        <w:t xml:space="preserve"> in recruitment/employment and </w:t>
      </w:r>
      <w:r>
        <w:rPr>
          <w:sz w:val="24"/>
          <w:szCs w:val="24"/>
          <w:u w:val="single"/>
        </w:rPr>
        <w:t>Hostile Work Environments.</w:t>
      </w:r>
    </w:p>
    <w:p w:rsidR="00F7012B" w:rsidRDefault="00F7012B" w:rsidP="00F7012B">
      <w:pPr>
        <w:ind w:left="360"/>
        <w:rPr>
          <w:sz w:val="24"/>
          <w:szCs w:val="24"/>
        </w:rPr>
      </w:pPr>
    </w:p>
    <w:p w:rsidR="00F7012B" w:rsidRDefault="00F7012B" w:rsidP="00F7012B">
      <w:pPr>
        <w:pStyle w:val="ListParagraph"/>
        <w:numPr>
          <w:ilvl w:val="0"/>
          <w:numId w:val="37"/>
        </w:numPr>
        <w:spacing w:after="200" w:line="276" w:lineRule="auto"/>
        <w:rPr>
          <w:sz w:val="24"/>
          <w:szCs w:val="24"/>
        </w:rPr>
      </w:pPr>
      <w:r>
        <w:rPr>
          <w:sz w:val="24"/>
          <w:szCs w:val="24"/>
        </w:rPr>
        <w:t xml:space="preserve">(7 </w:t>
      </w:r>
      <w:proofErr w:type="gramStart"/>
      <w:r>
        <w:rPr>
          <w:sz w:val="24"/>
          <w:szCs w:val="24"/>
        </w:rPr>
        <w:t>pts)We</w:t>
      </w:r>
      <w:proofErr w:type="gramEnd"/>
      <w:r>
        <w:rPr>
          <w:sz w:val="24"/>
          <w:szCs w:val="24"/>
        </w:rPr>
        <w:t xml:space="preserve"> read on p 1015 Business Management Decision how Green and Blue are considering breaking out of their present employment and starting a new company. When should they consult an attorney and what advantages can be gained from legal advice when forming a company?</w:t>
      </w:r>
    </w:p>
    <w:p w:rsidR="00F7012B" w:rsidRDefault="00F7012B" w:rsidP="00F7012B">
      <w:pPr>
        <w:ind w:left="720" w:firstLine="60"/>
        <w:rPr>
          <w:sz w:val="24"/>
          <w:szCs w:val="24"/>
        </w:rPr>
      </w:pPr>
    </w:p>
    <w:p w:rsidR="00F7012B" w:rsidRDefault="00F7012B" w:rsidP="00F7012B">
      <w:pPr>
        <w:pStyle w:val="ListParagraph"/>
        <w:numPr>
          <w:ilvl w:val="0"/>
          <w:numId w:val="37"/>
        </w:numPr>
        <w:spacing w:after="200" w:line="276" w:lineRule="auto"/>
        <w:rPr>
          <w:b/>
          <w:sz w:val="24"/>
          <w:szCs w:val="24"/>
        </w:rPr>
      </w:pPr>
      <w:r>
        <w:rPr>
          <w:b/>
          <w:sz w:val="24"/>
          <w:szCs w:val="24"/>
        </w:rPr>
        <w:t xml:space="preserve">Case Study 46.3 Kaycee Land and Livestock v Roger </w:t>
      </w:r>
      <w:proofErr w:type="spellStart"/>
      <w:r>
        <w:rPr>
          <w:b/>
          <w:sz w:val="24"/>
          <w:szCs w:val="24"/>
        </w:rPr>
        <w:t>Flahive</w:t>
      </w:r>
      <w:proofErr w:type="spellEnd"/>
      <w:r>
        <w:rPr>
          <w:b/>
          <w:sz w:val="24"/>
          <w:szCs w:val="24"/>
        </w:rPr>
        <w:t xml:space="preserve"> (p. 1029) </w:t>
      </w:r>
      <w:r>
        <w:rPr>
          <w:sz w:val="24"/>
          <w:szCs w:val="24"/>
        </w:rPr>
        <w:t>(8 points)</w:t>
      </w:r>
    </w:p>
    <w:p w:rsidR="00F7012B" w:rsidRDefault="00F7012B" w:rsidP="00F7012B">
      <w:pPr>
        <w:rPr>
          <w:sz w:val="24"/>
          <w:szCs w:val="24"/>
        </w:rPr>
      </w:pPr>
      <w:r>
        <w:rPr>
          <w:sz w:val="24"/>
          <w:szCs w:val="24"/>
        </w:rPr>
        <w:t xml:space="preserve">We have learned that the Limited Liability Company is a choice for business model in many new companies. Entrepreneurial leaders and investors seek protection of their personal assets while enjoying partnership benefits. </w:t>
      </w:r>
    </w:p>
    <w:p w:rsidR="00F7012B" w:rsidRDefault="00F7012B" w:rsidP="00F7012B">
      <w:pPr>
        <w:rPr>
          <w:sz w:val="24"/>
          <w:szCs w:val="24"/>
        </w:rPr>
      </w:pPr>
      <w:r>
        <w:rPr>
          <w:sz w:val="24"/>
          <w:szCs w:val="24"/>
        </w:rPr>
        <w:t xml:space="preserve">In Case 46.3 we read how the “veil” of limited liability may be challenged by creditors. </w:t>
      </w:r>
      <w:proofErr w:type="spellStart"/>
      <w:r>
        <w:rPr>
          <w:sz w:val="24"/>
          <w:szCs w:val="24"/>
        </w:rPr>
        <w:t>Flahive</w:t>
      </w:r>
      <w:proofErr w:type="spellEnd"/>
      <w:r>
        <w:rPr>
          <w:sz w:val="24"/>
          <w:szCs w:val="24"/>
        </w:rPr>
        <w:t xml:space="preserve"> Oil and Gas, </w:t>
      </w:r>
      <w:proofErr w:type="gramStart"/>
      <w:r>
        <w:rPr>
          <w:sz w:val="24"/>
          <w:szCs w:val="24"/>
        </w:rPr>
        <w:t>a</w:t>
      </w:r>
      <w:proofErr w:type="gramEnd"/>
      <w:r>
        <w:rPr>
          <w:sz w:val="24"/>
          <w:szCs w:val="24"/>
        </w:rPr>
        <w:t xml:space="preserve"> LLC owned and operated by Roger </w:t>
      </w:r>
      <w:proofErr w:type="spellStart"/>
      <w:r>
        <w:rPr>
          <w:sz w:val="24"/>
          <w:szCs w:val="24"/>
        </w:rPr>
        <w:t>Flahive</w:t>
      </w:r>
      <w:proofErr w:type="spellEnd"/>
      <w:r>
        <w:rPr>
          <w:sz w:val="24"/>
          <w:szCs w:val="24"/>
        </w:rPr>
        <w:t xml:space="preserve">, damaged rented Wyoming land and refused liability. The land company then sued Rodger </w:t>
      </w:r>
      <w:proofErr w:type="spellStart"/>
      <w:r>
        <w:rPr>
          <w:sz w:val="24"/>
          <w:szCs w:val="24"/>
        </w:rPr>
        <w:t>Flahive</w:t>
      </w:r>
      <w:proofErr w:type="spellEnd"/>
      <w:r>
        <w:rPr>
          <w:sz w:val="24"/>
          <w:szCs w:val="24"/>
        </w:rPr>
        <w:t xml:space="preserve"> for his personal assets to collect on their damages.</w:t>
      </w:r>
    </w:p>
    <w:p w:rsidR="00F7012B" w:rsidRDefault="00F7012B" w:rsidP="00F7012B">
      <w:pPr>
        <w:pStyle w:val="ListParagraph"/>
        <w:numPr>
          <w:ilvl w:val="0"/>
          <w:numId w:val="38"/>
        </w:numPr>
        <w:spacing w:after="200" w:line="276" w:lineRule="auto"/>
        <w:rPr>
          <w:sz w:val="24"/>
          <w:szCs w:val="24"/>
        </w:rPr>
      </w:pPr>
      <w:r>
        <w:rPr>
          <w:sz w:val="24"/>
          <w:szCs w:val="24"/>
        </w:rPr>
        <w:t xml:space="preserve">Why did Kaycee Land sue </w:t>
      </w:r>
      <w:proofErr w:type="spellStart"/>
      <w:r>
        <w:rPr>
          <w:sz w:val="24"/>
          <w:szCs w:val="24"/>
        </w:rPr>
        <w:t>Flahive</w:t>
      </w:r>
      <w:proofErr w:type="spellEnd"/>
      <w:r>
        <w:rPr>
          <w:sz w:val="24"/>
          <w:szCs w:val="24"/>
        </w:rPr>
        <w:t xml:space="preserve"> for his </w:t>
      </w:r>
      <w:r>
        <w:rPr>
          <w:i/>
          <w:sz w:val="24"/>
          <w:szCs w:val="24"/>
        </w:rPr>
        <w:t>personal assets</w:t>
      </w:r>
      <w:r>
        <w:rPr>
          <w:sz w:val="24"/>
          <w:szCs w:val="24"/>
        </w:rPr>
        <w:t xml:space="preserve"> and what was his defense?</w:t>
      </w:r>
    </w:p>
    <w:p w:rsidR="00F7012B" w:rsidRDefault="00F7012B" w:rsidP="00F7012B">
      <w:pPr>
        <w:rPr>
          <w:sz w:val="24"/>
          <w:szCs w:val="24"/>
        </w:rPr>
      </w:pPr>
    </w:p>
    <w:p w:rsidR="00F7012B" w:rsidRDefault="00F7012B" w:rsidP="00F7012B">
      <w:pPr>
        <w:pStyle w:val="ListParagraph"/>
        <w:numPr>
          <w:ilvl w:val="0"/>
          <w:numId w:val="38"/>
        </w:numPr>
        <w:spacing w:after="200" w:line="276" w:lineRule="auto"/>
        <w:rPr>
          <w:sz w:val="24"/>
          <w:szCs w:val="24"/>
        </w:rPr>
      </w:pPr>
      <w:r>
        <w:rPr>
          <w:sz w:val="24"/>
          <w:szCs w:val="24"/>
        </w:rPr>
        <w:t xml:space="preserve">What factors did the court consider </w:t>
      </w:r>
      <w:proofErr w:type="gramStart"/>
      <w:r>
        <w:rPr>
          <w:sz w:val="24"/>
          <w:szCs w:val="24"/>
        </w:rPr>
        <w:t>to determine</w:t>
      </w:r>
      <w:proofErr w:type="gramEnd"/>
      <w:r>
        <w:rPr>
          <w:sz w:val="24"/>
          <w:szCs w:val="24"/>
        </w:rPr>
        <w:t xml:space="preserve"> if the veil of corporate liability protection should be </w:t>
      </w:r>
      <w:r>
        <w:rPr>
          <w:i/>
          <w:sz w:val="24"/>
          <w:szCs w:val="24"/>
        </w:rPr>
        <w:t>pierced</w:t>
      </w:r>
      <w:r>
        <w:rPr>
          <w:sz w:val="24"/>
          <w:szCs w:val="24"/>
        </w:rPr>
        <w:t xml:space="preserve"> to assess personal damages on </w:t>
      </w:r>
      <w:proofErr w:type="spellStart"/>
      <w:r>
        <w:rPr>
          <w:sz w:val="24"/>
          <w:szCs w:val="24"/>
        </w:rPr>
        <w:t>Flahive</w:t>
      </w:r>
      <w:proofErr w:type="spellEnd"/>
      <w:r>
        <w:rPr>
          <w:sz w:val="24"/>
          <w:szCs w:val="24"/>
        </w:rPr>
        <w:t>? How did the court rule?</w:t>
      </w:r>
    </w:p>
    <w:p w:rsidR="00F7012B" w:rsidRDefault="00F7012B" w:rsidP="00F7012B">
      <w:pPr>
        <w:rPr>
          <w:sz w:val="24"/>
          <w:szCs w:val="24"/>
        </w:rPr>
      </w:pPr>
    </w:p>
    <w:p w:rsidR="00F7012B" w:rsidRDefault="00F7012B" w:rsidP="00F7012B">
      <w:pPr>
        <w:pStyle w:val="ListParagraph"/>
        <w:numPr>
          <w:ilvl w:val="0"/>
          <w:numId w:val="38"/>
        </w:numPr>
        <w:spacing w:after="200" w:line="276" w:lineRule="auto"/>
        <w:rPr>
          <w:sz w:val="24"/>
          <w:szCs w:val="24"/>
        </w:rPr>
      </w:pPr>
      <w:r>
        <w:rPr>
          <w:sz w:val="24"/>
          <w:szCs w:val="24"/>
        </w:rPr>
        <w:t>Students often see the LLC as a business model to employ in the future. What operational behaviors should you closely monitor when managing an LLC?</w:t>
      </w:r>
    </w:p>
    <w:p w:rsidR="00F7012B" w:rsidRDefault="00F7012B" w:rsidP="00F7012B">
      <w:pPr>
        <w:rPr>
          <w:sz w:val="24"/>
          <w:szCs w:val="24"/>
        </w:rPr>
      </w:pPr>
    </w:p>
    <w:p w:rsidR="00F7012B" w:rsidRDefault="00F7012B" w:rsidP="00F7012B">
      <w:pPr>
        <w:pStyle w:val="ListParagraph"/>
        <w:rPr>
          <w:sz w:val="24"/>
          <w:szCs w:val="24"/>
        </w:rPr>
      </w:pPr>
    </w:p>
    <w:p w:rsidR="00F7012B" w:rsidRDefault="00F7012B" w:rsidP="00F7012B">
      <w:pPr>
        <w:rPr>
          <w:b/>
          <w:sz w:val="24"/>
          <w:szCs w:val="24"/>
        </w:rPr>
      </w:pPr>
    </w:p>
    <w:p w:rsidR="00F7012B" w:rsidRDefault="00F7012B" w:rsidP="00F7012B">
      <w:pPr>
        <w:rPr>
          <w:b/>
          <w:sz w:val="24"/>
          <w:szCs w:val="24"/>
        </w:rPr>
      </w:pPr>
    </w:p>
    <w:p w:rsidR="00F7012B" w:rsidRDefault="00F7012B" w:rsidP="00F7012B">
      <w:pPr>
        <w:rPr>
          <w:sz w:val="24"/>
          <w:szCs w:val="24"/>
        </w:rPr>
      </w:pPr>
    </w:p>
    <w:p w:rsidR="0036622E" w:rsidRDefault="0036622E"/>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6B11"/>
    <w:multiLevelType w:val="multilevel"/>
    <w:tmpl w:val="71AEA2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8373F"/>
    <w:multiLevelType w:val="multilevel"/>
    <w:tmpl w:val="6F965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C6268B"/>
    <w:multiLevelType w:val="multilevel"/>
    <w:tmpl w:val="A3CC31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55CD6"/>
    <w:multiLevelType w:val="multilevel"/>
    <w:tmpl w:val="ABB26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557DC9"/>
    <w:multiLevelType w:val="hybridMultilevel"/>
    <w:tmpl w:val="6F6AB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7B4A51"/>
    <w:multiLevelType w:val="hybridMultilevel"/>
    <w:tmpl w:val="792AD5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626960"/>
    <w:multiLevelType w:val="multilevel"/>
    <w:tmpl w:val="9BFEF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4A1BB3"/>
    <w:multiLevelType w:val="multilevel"/>
    <w:tmpl w:val="991C5D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4417E6"/>
    <w:multiLevelType w:val="multilevel"/>
    <w:tmpl w:val="1EC266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E72CEA"/>
    <w:multiLevelType w:val="hybridMultilevel"/>
    <w:tmpl w:val="63B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20B292E"/>
    <w:multiLevelType w:val="multilevel"/>
    <w:tmpl w:val="E53CF1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AE2CB8"/>
    <w:multiLevelType w:val="multilevel"/>
    <w:tmpl w:val="B4444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3611D0"/>
    <w:multiLevelType w:val="multilevel"/>
    <w:tmpl w:val="24D08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763A3"/>
    <w:multiLevelType w:val="multilevel"/>
    <w:tmpl w:val="6818C2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7D7D83"/>
    <w:multiLevelType w:val="multilevel"/>
    <w:tmpl w:val="DAB4DC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4F07F9"/>
    <w:multiLevelType w:val="multilevel"/>
    <w:tmpl w:val="2842DF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6D202C"/>
    <w:multiLevelType w:val="multilevel"/>
    <w:tmpl w:val="D17048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EF5E08"/>
    <w:multiLevelType w:val="hybridMultilevel"/>
    <w:tmpl w:val="91B40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12F9A"/>
    <w:multiLevelType w:val="multilevel"/>
    <w:tmpl w:val="DC5408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9603BA"/>
    <w:multiLevelType w:val="multilevel"/>
    <w:tmpl w:val="3880E9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2245F1"/>
    <w:multiLevelType w:val="multilevel"/>
    <w:tmpl w:val="C0B2E7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882098"/>
    <w:multiLevelType w:val="multilevel"/>
    <w:tmpl w:val="23F6E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9F1BCE"/>
    <w:multiLevelType w:val="multilevel"/>
    <w:tmpl w:val="B5F869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621D27"/>
    <w:multiLevelType w:val="multilevel"/>
    <w:tmpl w:val="1AEAF6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B91865"/>
    <w:multiLevelType w:val="multilevel"/>
    <w:tmpl w:val="09A42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CF3F0D"/>
    <w:multiLevelType w:val="multilevel"/>
    <w:tmpl w:val="304675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B4706C"/>
    <w:multiLevelType w:val="multilevel"/>
    <w:tmpl w:val="548E2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963908"/>
    <w:multiLevelType w:val="multilevel"/>
    <w:tmpl w:val="70B8C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21171B"/>
    <w:multiLevelType w:val="multilevel"/>
    <w:tmpl w:val="388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5C0A16"/>
    <w:multiLevelType w:val="multilevel"/>
    <w:tmpl w:val="4C3AD3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10"/>
  </w:num>
  <w:num w:numId="3">
    <w:abstractNumId w:val="6"/>
  </w:num>
  <w:num w:numId="4">
    <w:abstractNumId w:val="26"/>
  </w:num>
  <w:num w:numId="5">
    <w:abstractNumId w:val="29"/>
  </w:num>
  <w:num w:numId="6">
    <w:abstractNumId w:val="36"/>
  </w:num>
  <w:num w:numId="7">
    <w:abstractNumId w:val="23"/>
  </w:num>
  <w:num w:numId="8">
    <w:abstractNumId w:val="31"/>
  </w:num>
  <w:num w:numId="9">
    <w:abstractNumId w:val="35"/>
  </w:num>
  <w:num w:numId="10">
    <w:abstractNumId w:val="34"/>
  </w:num>
  <w:num w:numId="11">
    <w:abstractNumId w:val="13"/>
  </w:num>
  <w:num w:numId="12">
    <w:abstractNumId w:val="0"/>
  </w:num>
  <w:num w:numId="13">
    <w:abstractNumId w:val="12"/>
  </w:num>
  <w:num w:numId="14">
    <w:abstractNumId w:val="3"/>
  </w:num>
  <w:num w:numId="15">
    <w:abstractNumId w:val="33"/>
  </w:num>
  <w:num w:numId="16">
    <w:abstractNumId w:val="32"/>
  </w:num>
  <w:num w:numId="17">
    <w:abstractNumId w:val="28"/>
  </w:num>
  <w:num w:numId="18">
    <w:abstractNumId w:val="21"/>
  </w:num>
  <w:num w:numId="19">
    <w:abstractNumId w:val="17"/>
  </w:num>
  <w:num w:numId="20">
    <w:abstractNumId w:val="9"/>
  </w:num>
  <w:num w:numId="21">
    <w:abstractNumId w:val="18"/>
  </w:num>
  <w:num w:numId="22">
    <w:abstractNumId w:val="19"/>
  </w:num>
  <w:num w:numId="23">
    <w:abstractNumId w:val="14"/>
  </w:num>
  <w:num w:numId="24">
    <w:abstractNumId w:val="2"/>
  </w:num>
  <w:num w:numId="25">
    <w:abstractNumId w:val="25"/>
  </w:num>
  <w:num w:numId="26">
    <w:abstractNumId w:val="37"/>
  </w:num>
  <w:num w:numId="27">
    <w:abstractNumId w:val="20"/>
  </w:num>
  <w:num w:numId="28">
    <w:abstractNumId w:val="1"/>
  </w:num>
  <w:num w:numId="29">
    <w:abstractNumId w:val="22"/>
  </w:num>
  <w:num w:numId="30">
    <w:abstractNumId w:val="15"/>
  </w:num>
  <w:num w:numId="31">
    <w:abstractNumId w:val="7"/>
  </w:num>
  <w:num w:numId="32">
    <w:abstractNumId w:val="16"/>
  </w:num>
  <w:num w:numId="33">
    <w:abstractNumId w:val="27"/>
  </w:num>
  <w:num w:numId="34">
    <w:abstractNumId w:val="8"/>
  </w:num>
  <w:num w:numId="35">
    <w:abstractNumId w:val="24"/>
  </w:num>
  <w:num w:numId="36">
    <w:abstractNumId w:val="4"/>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1137ED"/>
    <w:rsid w:val="00315F5A"/>
    <w:rsid w:val="0036622E"/>
    <w:rsid w:val="003E5B31"/>
    <w:rsid w:val="004218B4"/>
    <w:rsid w:val="008001CB"/>
    <w:rsid w:val="008C3611"/>
    <w:rsid w:val="00F70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93DA"/>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 w:type="paragraph" w:styleId="ListParagraph">
    <w:name w:val="List Paragraph"/>
    <w:basedOn w:val="Normal"/>
    <w:uiPriority w:val="34"/>
    <w:qFormat/>
    <w:rsid w:val="008C3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899902">
      <w:bodyDiv w:val="1"/>
      <w:marLeft w:val="0"/>
      <w:marRight w:val="0"/>
      <w:marTop w:val="0"/>
      <w:marBottom w:val="0"/>
      <w:divBdr>
        <w:top w:val="none" w:sz="0" w:space="0" w:color="auto"/>
        <w:left w:val="none" w:sz="0" w:space="0" w:color="auto"/>
        <w:bottom w:val="none" w:sz="0" w:space="0" w:color="auto"/>
        <w:right w:val="none" w:sz="0" w:space="0" w:color="auto"/>
      </w:divBdr>
    </w:div>
    <w:div w:id="729110045">
      <w:bodyDiv w:val="1"/>
      <w:marLeft w:val="0"/>
      <w:marRight w:val="0"/>
      <w:marTop w:val="0"/>
      <w:marBottom w:val="0"/>
      <w:divBdr>
        <w:top w:val="none" w:sz="0" w:space="0" w:color="auto"/>
        <w:left w:val="none" w:sz="0" w:space="0" w:color="auto"/>
        <w:bottom w:val="none" w:sz="0" w:space="0" w:color="auto"/>
        <w:right w:val="none" w:sz="0" w:space="0" w:color="auto"/>
      </w:divBdr>
    </w:div>
    <w:div w:id="850342004">
      <w:bodyDiv w:val="1"/>
      <w:marLeft w:val="0"/>
      <w:marRight w:val="0"/>
      <w:marTop w:val="0"/>
      <w:marBottom w:val="0"/>
      <w:divBdr>
        <w:top w:val="none" w:sz="0" w:space="0" w:color="auto"/>
        <w:left w:val="none" w:sz="0" w:space="0" w:color="auto"/>
        <w:bottom w:val="none" w:sz="0" w:space="0" w:color="auto"/>
        <w:right w:val="none" w:sz="0" w:space="0" w:color="auto"/>
      </w:divBdr>
    </w:div>
    <w:div w:id="1135223102">
      <w:bodyDiv w:val="1"/>
      <w:marLeft w:val="0"/>
      <w:marRight w:val="0"/>
      <w:marTop w:val="0"/>
      <w:marBottom w:val="0"/>
      <w:divBdr>
        <w:top w:val="none" w:sz="0" w:space="0" w:color="auto"/>
        <w:left w:val="none" w:sz="0" w:space="0" w:color="auto"/>
        <w:bottom w:val="none" w:sz="0" w:space="0" w:color="auto"/>
        <w:right w:val="none" w:sz="0" w:space="0" w:color="auto"/>
      </w:divBdr>
    </w:div>
    <w:div w:id="1207137759">
      <w:bodyDiv w:val="1"/>
      <w:marLeft w:val="0"/>
      <w:marRight w:val="0"/>
      <w:marTop w:val="0"/>
      <w:marBottom w:val="0"/>
      <w:divBdr>
        <w:top w:val="none" w:sz="0" w:space="0" w:color="auto"/>
        <w:left w:val="none" w:sz="0" w:space="0" w:color="auto"/>
        <w:bottom w:val="none" w:sz="0" w:space="0" w:color="auto"/>
        <w:right w:val="none" w:sz="0" w:space="0" w:color="auto"/>
      </w:divBdr>
    </w:div>
    <w:div w:id="1214972342">
      <w:bodyDiv w:val="1"/>
      <w:marLeft w:val="0"/>
      <w:marRight w:val="0"/>
      <w:marTop w:val="0"/>
      <w:marBottom w:val="0"/>
      <w:divBdr>
        <w:top w:val="none" w:sz="0" w:space="0" w:color="auto"/>
        <w:left w:val="none" w:sz="0" w:space="0" w:color="auto"/>
        <w:bottom w:val="none" w:sz="0" w:space="0" w:color="auto"/>
        <w:right w:val="none" w:sz="0" w:space="0" w:color="auto"/>
      </w:divBdr>
    </w:div>
    <w:div w:id="1261379799">
      <w:bodyDiv w:val="1"/>
      <w:marLeft w:val="0"/>
      <w:marRight w:val="0"/>
      <w:marTop w:val="0"/>
      <w:marBottom w:val="0"/>
      <w:divBdr>
        <w:top w:val="none" w:sz="0" w:space="0" w:color="auto"/>
        <w:left w:val="none" w:sz="0" w:space="0" w:color="auto"/>
        <w:bottom w:val="none" w:sz="0" w:space="0" w:color="auto"/>
        <w:right w:val="none" w:sz="0" w:space="0" w:color="auto"/>
      </w:divBdr>
    </w:div>
    <w:div w:id="1374960605">
      <w:bodyDiv w:val="1"/>
      <w:marLeft w:val="0"/>
      <w:marRight w:val="0"/>
      <w:marTop w:val="0"/>
      <w:marBottom w:val="0"/>
      <w:divBdr>
        <w:top w:val="none" w:sz="0" w:space="0" w:color="auto"/>
        <w:left w:val="none" w:sz="0" w:space="0" w:color="auto"/>
        <w:bottom w:val="none" w:sz="0" w:space="0" w:color="auto"/>
        <w:right w:val="none" w:sz="0" w:space="0" w:color="auto"/>
      </w:divBdr>
    </w:div>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 w:id="165564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2020-02-13T20:40:00Z</dcterms:created>
  <dcterms:modified xsi:type="dcterms:W3CDTF">2020-02-13T20:40:00Z</dcterms:modified>
</cp:coreProperties>
</file>